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6"/>
        <w:tblW w:w="14170" w:type="dxa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586"/>
        <w:gridCol w:w="850"/>
        <w:gridCol w:w="709"/>
        <w:gridCol w:w="1144"/>
        <w:gridCol w:w="1408"/>
        <w:gridCol w:w="4404"/>
        <w:gridCol w:w="1417"/>
      </w:tblGrid>
      <w:tr w:rsidR="00565E4C" w:rsidRPr="0025408E" w:rsidTr="0018648D">
        <w:trPr>
          <w:trHeight w:val="2101"/>
        </w:trPr>
        <w:tc>
          <w:tcPr>
            <w:tcW w:w="4238" w:type="dxa"/>
            <w:gridSpan w:val="3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5E4C" w:rsidRPr="00B60E20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</w:p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 xml:space="preserve">NAZIV I ADRESA SREDNJE ŠKOLE                    </w:t>
            </w:r>
          </w:p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</w:p>
          <w:p w:rsidR="00565E4C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Naziv obrazovnog programa/zanimanja</w:t>
            </w:r>
            <w:r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, šifra</w:t>
            </w: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 xml:space="preserve"> i trajanje obrazovanja</w:t>
            </w:r>
          </w:p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</w:p>
        </w:tc>
        <w:tc>
          <w:tcPr>
            <w:tcW w:w="850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</w:p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Broj</w:t>
            </w: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br/>
              <w:t>upis</w:t>
            </w:r>
            <w:r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 xml:space="preserve">- </w:t>
            </w:r>
            <w:proofErr w:type="spellStart"/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nih</w:t>
            </w:r>
            <w:proofErr w:type="spellEnd"/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 xml:space="preserve"> </w:t>
            </w: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br/>
              <w:t>mjesta</w:t>
            </w:r>
          </w:p>
        </w:tc>
        <w:tc>
          <w:tcPr>
            <w:tcW w:w="709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</w:p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Bodovni prag</w:t>
            </w:r>
          </w:p>
        </w:tc>
        <w:tc>
          <w:tcPr>
            <w:tcW w:w="1144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5E4C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</w:p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Predmet posebno</w:t>
            </w: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br/>
              <w:t>važan za upis</w:t>
            </w: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br/>
              <w:t>koji određuje škola</w:t>
            </w:r>
          </w:p>
        </w:tc>
        <w:tc>
          <w:tcPr>
            <w:tcW w:w="1408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5E4C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</w:p>
          <w:p w:rsidR="00565E4C" w:rsidRDefault="00565E4C" w:rsidP="00565E4C"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Natjecanje iz znanja koje s vrednuje pri upisu</w:t>
            </w:r>
            <w:r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 xml:space="preserve"> koje određuje škola</w:t>
            </w:r>
            <w:r>
              <w:t xml:space="preserve"> </w:t>
            </w:r>
          </w:p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</w:p>
        </w:tc>
        <w:tc>
          <w:tcPr>
            <w:tcW w:w="4404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65E4C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</w:pPr>
          </w:p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</w:pPr>
            <w:r w:rsidRPr="0025408E"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  <w:t xml:space="preserve">Potrebna dokumentacija za upis,                   </w:t>
            </w:r>
          </w:p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</w:pPr>
          </w:p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</w:pPr>
            <w:r w:rsidRPr="0025408E"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  <w:t>Datumi provođenja dodatnih ispita i provjera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FFF2CC" w:themeFill="accent4" w:themeFillTint="33"/>
            <w:hideMark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</w:p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Strani jezici koji se uče u školi</w:t>
            </w:r>
          </w:p>
        </w:tc>
      </w:tr>
      <w:tr w:rsidR="00565E4C" w:rsidRPr="007136AB" w:rsidTr="00565E4C">
        <w:trPr>
          <w:trHeight w:val="315"/>
        </w:trPr>
        <w:tc>
          <w:tcPr>
            <w:tcW w:w="14170" w:type="dxa"/>
            <w:gridSpan w:val="9"/>
            <w:tcBorders>
              <w:top w:val="double" w:sz="4" w:space="0" w:color="5B9BD5" w:themeColor="accent1"/>
              <w:left w:val="double" w:sz="4" w:space="0" w:color="5B9BD5" w:themeColor="accent1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  <w:hideMark/>
          </w:tcPr>
          <w:p w:rsidR="00565E4C" w:rsidRPr="00C82D84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2060"/>
                <w:sz w:val="28"/>
                <w:szCs w:val="28"/>
                <w:lang w:eastAsia="hr-HR"/>
              </w:rPr>
              <w:t xml:space="preserve">STRUKOVNA ŠKOLA SISAK, Lađarska1                              </w:t>
            </w:r>
            <w:r w:rsidR="00642277">
              <w:rPr>
                <w:rFonts w:ascii="Arial Narrow" w:eastAsia="Times New Roman" w:hAnsi="Arial Narrow" w:cs="Times New Roman"/>
                <w:b/>
                <w:bCs/>
                <w:color w:val="002060"/>
                <w:sz w:val="28"/>
                <w:szCs w:val="28"/>
                <w:lang w:eastAsia="hr-HR"/>
              </w:rPr>
              <w:t xml:space="preserve">                             </w:t>
            </w:r>
            <w:r w:rsidRPr="00642277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hr-HR"/>
              </w:rPr>
              <w:t xml:space="preserve">Provođenje dodatnih ispita i provjera 29. 6. 2016. u 9.00  </w:t>
            </w:r>
            <w:r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hr-HR"/>
              </w:rPr>
              <w:t xml:space="preserve">   </w:t>
            </w:r>
            <w:r w:rsidR="00642277"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hr-HR"/>
              </w:rPr>
              <w:t xml:space="preserve">     </w:t>
            </w:r>
            <w:r>
              <w:rPr>
                <w:rFonts w:ascii="Arial Narrow" w:eastAsia="Times New Roman" w:hAnsi="Arial Narrow" w:cs="Times New Roman"/>
                <w:b/>
                <w:bCs/>
                <w:color w:val="002060"/>
                <w:sz w:val="18"/>
                <w:szCs w:val="18"/>
                <w:lang w:eastAsia="hr-HR"/>
              </w:rPr>
              <w:t xml:space="preserve"> </w:t>
            </w:r>
            <w:r w:rsidRPr="008D5AD5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hr-HR"/>
              </w:rPr>
              <w:t>Engleski</w:t>
            </w:r>
          </w:p>
          <w:p w:rsidR="00565E4C" w:rsidRPr="009E2869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8"/>
                <w:szCs w:val="28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2060"/>
                <w:sz w:val="28"/>
                <w:szCs w:val="28"/>
                <w:lang w:eastAsia="hr-HR"/>
              </w:rPr>
              <w:t xml:space="preserve">044 530-606, </w:t>
            </w:r>
            <w:hyperlink r:id="rId5" w:history="1">
              <w:r w:rsidRPr="009404BA">
                <w:rPr>
                  <w:rStyle w:val="Hiperveza"/>
                  <w:rFonts w:ascii="Arial Narrow" w:eastAsia="Times New Roman" w:hAnsi="Arial Narrow" w:cs="Times New Roman"/>
                  <w:b/>
                  <w:bCs/>
                  <w:sz w:val="28"/>
                  <w:szCs w:val="28"/>
                  <w:lang w:eastAsia="hr-HR"/>
                </w:rPr>
                <w:t>http://ss-strukovna-sk.skole.hr/</w:t>
              </w:r>
            </w:hyperlink>
            <w:r>
              <w:rPr>
                <w:rFonts w:ascii="Arial Narrow" w:eastAsia="Times New Roman" w:hAnsi="Arial Narrow" w:cs="Times New Roman"/>
                <w:b/>
                <w:bCs/>
                <w:color w:val="002060"/>
                <w:sz w:val="28"/>
                <w:szCs w:val="28"/>
                <w:lang w:eastAsia="hr-HR"/>
              </w:rPr>
              <w:t xml:space="preserve">                                                                                                                              </w:t>
            </w:r>
            <w:r w:rsidRPr="00C82D84">
              <w:rPr>
                <w:rFonts w:ascii="Arial Narrow" w:eastAsia="Times New Roman" w:hAnsi="Arial Narrow" w:cs="Times New Roman"/>
                <w:b/>
                <w:bCs/>
                <w:color w:val="002060"/>
                <w:sz w:val="20"/>
                <w:szCs w:val="20"/>
                <w:lang w:eastAsia="hr-HR"/>
              </w:rPr>
              <w:t>Njemački</w:t>
            </w: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Građevinski tehničar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131104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Likovna kultura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4C" w:rsidRDefault="00565E4C" w:rsidP="00565E4C">
            <w:r w:rsidRPr="00B7637B">
              <w:t>Natjecanje iz područja informatike - računalstva (</w:t>
            </w:r>
            <w:proofErr w:type="spellStart"/>
            <w:r w:rsidRPr="00B7637B">
              <w:t>Infokup</w:t>
            </w:r>
            <w:proofErr w:type="spellEnd"/>
            <w:r w:rsidRPr="00B7637B">
              <w:t>)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Tehničar cestovnog prometa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140204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Geografija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4C" w:rsidRDefault="00565E4C" w:rsidP="00565E4C">
            <w:r w:rsidRPr="00B7637B">
              <w:t>Natjecanje iz područja informatike - računalstva (</w:t>
            </w:r>
            <w:proofErr w:type="spellStart"/>
            <w:r w:rsidRPr="00B7637B">
              <w:t>Infokup</w:t>
            </w:r>
            <w:proofErr w:type="spellEnd"/>
            <w:r w:rsidRPr="00B7637B">
              <w:t>)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Potvrda nadležnog školskog liječnika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Nautičar unutarnje plovidbe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160204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9B2C27" w:rsidRDefault="00565E4C" w:rsidP="00565E4C">
            <w:pPr>
              <w:jc w:val="center"/>
              <w:rPr>
                <w:rFonts w:ascii="Arial Narrow" w:hAnsi="Arial Narrow"/>
                <w:color w:val="000000"/>
              </w:rPr>
            </w:pPr>
            <w:r w:rsidRPr="009B2C27">
              <w:rPr>
                <w:rFonts w:ascii="Arial Narrow" w:hAnsi="Arial Narrow"/>
                <w:color w:val="000000"/>
              </w:rPr>
              <w:t>Tehnička kultura</w:t>
            </w:r>
          </w:p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4C" w:rsidRDefault="00565E4C" w:rsidP="00565E4C">
            <w:r w:rsidRPr="00B7637B">
              <w:t>Natjecanje iz područja informatike - računalstva (</w:t>
            </w:r>
            <w:proofErr w:type="spellStart"/>
            <w:r w:rsidRPr="00B7637B">
              <w:t>Infokup</w:t>
            </w:r>
            <w:proofErr w:type="spellEnd"/>
            <w:r w:rsidRPr="00B7637B">
              <w:t>)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Stolar - JMO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121153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7B1F49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Liječnička svjedodžba medicine rada</w:t>
            </w:r>
          </w:p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Rukovatelj samohodnim građevinskim strojevima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132103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C82D84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Zidar - JMO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133153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4C" w:rsidRPr="007B1F49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Liječnička svjedodžba medicine rada</w:t>
            </w:r>
          </w:p>
          <w:p w:rsidR="00565E4C" w:rsidRPr="00DC231A" w:rsidRDefault="00565E4C" w:rsidP="00565E4C"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Tesar - JMO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133253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4C" w:rsidRPr="007B1F49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Liječnička svjedodžba medicine rada</w:t>
            </w:r>
          </w:p>
          <w:p w:rsidR="00565E4C" w:rsidRDefault="00565E4C" w:rsidP="00565E4C"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Krovopokrivač - JMO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133353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4C" w:rsidRPr="007B1F49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Liječnička svjedodžba medicine rada</w:t>
            </w:r>
          </w:p>
          <w:p w:rsidR="00565E4C" w:rsidRPr="00DC231A" w:rsidRDefault="00565E4C" w:rsidP="00565E4C"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Fasader - JMO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133453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7B1F49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Liječnička svjedodžba medicine rada</w:t>
            </w:r>
          </w:p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Keramičar-oblagač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133633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C82D84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Monter suhe gradnje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133833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C82D84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Vozač motornog vozila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141103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C82D84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Krojač - JMO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222153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7B1F49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Liječnička svjedodžba medicine rada</w:t>
            </w:r>
          </w:p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Fotograf - JMO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260153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7B1F49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Liječnička svjedodžba medicine rada</w:t>
            </w:r>
          </w:p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Soboslikar-ličilac - JMO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260353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7B1F49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Liječnička svjedodžba medicine rada</w:t>
            </w:r>
          </w:p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Dimnjačar - JMO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260753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7B1F49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Liječnička svjedodžba medicine rada</w:t>
            </w:r>
          </w:p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7B1F49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Pomoćni kuhar i slastičar - 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078193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  <w:r w:rsidRPr="00C82D84">
              <w:rPr>
                <w:rFonts w:ascii="Arial Narrow" w:eastAsia="Times New Roman" w:hAnsi="Arial Narrow" w:cs="Times New Roman"/>
                <w:color w:val="000000"/>
                <w:lang w:eastAsia="hr-HR"/>
              </w:rPr>
              <w:t>Rješenje Ureda o primjerenom programu obrazovanja</w:t>
            </w:r>
            <w:r>
              <w:rPr>
                <w:rFonts w:ascii="Arial Narrow" w:eastAsia="Times New Roman" w:hAnsi="Arial Narrow" w:cs="Times New Roman"/>
                <w:color w:val="000000"/>
                <w:lang w:eastAsia="hr-HR"/>
              </w:rPr>
              <w:t>.</w:t>
            </w:r>
            <w:r w:rsidRPr="00C82D84">
              <w:rPr>
                <w:rFonts w:ascii="Arial Narrow" w:eastAsia="Times New Roman" w:hAnsi="Arial Narrow" w:cs="Times New Roman"/>
                <w:color w:val="000000"/>
                <w:lang w:eastAsia="hr-HR"/>
              </w:rPr>
              <w:t xml:space="preserve">            Stručno mišljenje Službe za profesionalno usmjeravanje Zavoda za zapošljavanje izdanog na temelju stručnog mišljenja nadležnog školskog liječnika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Pomoćni cvjećar - 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088493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Pomoćni pekar - 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098193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Pomoćni stolar - 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128193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Pomoćni krojač - 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228393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  <w:tr w:rsidR="00565E4C" w:rsidRPr="0025408E" w:rsidTr="00565E4C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Pomoćni soboslikar i ličilac - 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268193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Default="00565E4C" w:rsidP="00565E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4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4C" w:rsidRPr="0025408E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565E4C" w:rsidRDefault="00565E4C" w:rsidP="00565E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r-HR"/>
              </w:rPr>
            </w:pPr>
          </w:p>
        </w:tc>
      </w:tr>
    </w:tbl>
    <w:p w:rsidR="00565E4C" w:rsidRDefault="00565E4C"/>
    <w:p w:rsidR="00BE4693" w:rsidRDefault="00BE4693">
      <w:r>
        <w:t xml:space="preserve">Napomena: Zaprimanje upisnica i ostale dokumentacije od 11. do 15. srpnja 2016. od 8 do 14 sati. Zajednički </w:t>
      </w:r>
      <w:r w:rsidR="00C509E9">
        <w:t xml:space="preserve">roditeljski sastanak 12. </w:t>
      </w:r>
      <w:r w:rsidR="00F34A93">
        <w:t>s</w:t>
      </w:r>
      <w:r>
        <w:t>rpnja</w:t>
      </w:r>
      <w:r w:rsidR="00F34A93">
        <w:t xml:space="preserve"> </w:t>
      </w:r>
      <w:r>
        <w:t>2016. u 9.00 sati</w:t>
      </w:r>
    </w:p>
    <w:p w:rsidR="009001BA" w:rsidRPr="00B60E20" w:rsidRDefault="009001BA">
      <w:r w:rsidRPr="00B60E20">
        <w:rPr>
          <w:rFonts w:ascii="Arial Narrow" w:eastAsia="Times New Roman" w:hAnsi="Arial Narrow" w:cs="Times New Roman"/>
          <w:b/>
          <w:bCs/>
          <w:sz w:val="20"/>
          <w:szCs w:val="20"/>
          <w:lang w:eastAsia="hr-HR"/>
        </w:rPr>
        <w:t>Provođenje dodatnih ispita i provjera za redovne učenike 29. 6. 2016. u 9.00</w:t>
      </w:r>
    </w:p>
    <w:p w:rsidR="009001BA" w:rsidRDefault="009001BA">
      <w:r>
        <w:t>Termin održavanja dodatne provjere za učenike s teškoćama u razvoju: Engleski i njemački jezik – 21. lipnja 2016. u 10 sati</w:t>
      </w:r>
    </w:p>
    <w:p w:rsidR="00C26614" w:rsidRDefault="00077F8A">
      <w:r>
        <w:t>Mjesto i datum:</w:t>
      </w:r>
      <w:r w:rsidR="0018648D">
        <w:t xml:space="preserve"> </w:t>
      </w:r>
      <w:r>
        <w:t xml:space="preserve"> </w:t>
      </w:r>
      <w:r w:rsidR="0018648D">
        <w:t>6. lipnja 2016.</w:t>
      </w:r>
      <w:r w:rsidR="0018648D">
        <w:tab/>
      </w:r>
      <w:r w:rsidR="0018648D">
        <w:tab/>
      </w:r>
      <w:r w:rsidR="0018648D">
        <w:tab/>
      </w:r>
      <w:r w:rsidR="0018648D">
        <w:tab/>
      </w:r>
      <w:r w:rsidR="0018648D">
        <w:tab/>
      </w:r>
      <w:r w:rsidR="0018648D">
        <w:tab/>
      </w:r>
      <w:r w:rsidR="0018648D">
        <w:tab/>
      </w:r>
      <w:r w:rsidR="0018648D">
        <w:tab/>
      </w:r>
      <w:r w:rsidR="0018648D">
        <w:tab/>
      </w:r>
      <w:r w:rsidR="0018648D">
        <w:tab/>
      </w:r>
      <w:r w:rsidR="00C26614">
        <w:t xml:space="preserve">RAVNATELJ-ICA ŠKOLE </w:t>
      </w:r>
      <w:r w:rsidR="00C26614">
        <w:tab/>
      </w:r>
      <w:r w:rsidR="00C26614">
        <w:tab/>
      </w:r>
      <w:r w:rsidR="00C26614">
        <w:tab/>
      </w:r>
      <w:r w:rsidR="00C26614">
        <w:tab/>
      </w:r>
      <w:bookmarkStart w:id="0" w:name="_GoBack"/>
      <w:bookmarkEnd w:id="0"/>
    </w:p>
    <w:p w:rsidR="00C26614" w:rsidRDefault="00077F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48D">
        <w:t xml:space="preserve">Ivica </w:t>
      </w:r>
      <w:proofErr w:type="spellStart"/>
      <w:r w:rsidR="0018648D">
        <w:t>Beloglavec</w:t>
      </w:r>
      <w:proofErr w:type="spellEnd"/>
      <w:r w:rsidR="0018648D">
        <w:t>, dipl. ing.</w:t>
      </w:r>
    </w:p>
    <w:sectPr w:rsidR="00C26614" w:rsidSect="00565E4C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14"/>
    <w:rsid w:val="00077F8A"/>
    <w:rsid w:val="0018648D"/>
    <w:rsid w:val="003136A4"/>
    <w:rsid w:val="00386B57"/>
    <w:rsid w:val="003F01FD"/>
    <w:rsid w:val="00565E4C"/>
    <w:rsid w:val="005C02B1"/>
    <w:rsid w:val="00642277"/>
    <w:rsid w:val="006E594E"/>
    <w:rsid w:val="007B1F49"/>
    <w:rsid w:val="008D5AD5"/>
    <w:rsid w:val="009001BA"/>
    <w:rsid w:val="009B2C27"/>
    <w:rsid w:val="009E2869"/>
    <w:rsid w:val="00AA42C8"/>
    <w:rsid w:val="00B11A42"/>
    <w:rsid w:val="00B4435E"/>
    <w:rsid w:val="00B60E20"/>
    <w:rsid w:val="00BE4693"/>
    <w:rsid w:val="00C26614"/>
    <w:rsid w:val="00C46267"/>
    <w:rsid w:val="00C509E9"/>
    <w:rsid w:val="00C82D84"/>
    <w:rsid w:val="00CD23AE"/>
    <w:rsid w:val="00D23951"/>
    <w:rsid w:val="00E72281"/>
    <w:rsid w:val="00E90E27"/>
    <w:rsid w:val="00F3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6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286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6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2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s-strukovna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Agan Velić</dc:creator>
  <cp:keywords/>
  <dc:description/>
  <cp:lastModifiedBy>Windows User</cp:lastModifiedBy>
  <cp:revision>19</cp:revision>
  <dcterms:created xsi:type="dcterms:W3CDTF">2016-05-30T08:14:00Z</dcterms:created>
  <dcterms:modified xsi:type="dcterms:W3CDTF">2016-06-15T08:48:00Z</dcterms:modified>
</cp:coreProperties>
</file>